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BDA9" w14:textId="77777777" w:rsidR="00AD6C43" w:rsidRDefault="00517CE7" w:rsidP="00D14502">
      <w:pPr>
        <w:ind w:firstLine="360"/>
      </w:pPr>
      <w:r>
        <w:t>Changes in approach and reasons for change:</w:t>
      </w:r>
    </w:p>
    <w:p w14:paraId="7EA2EDAF" w14:textId="12E2E98F" w:rsidR="00AD6C43" w:rsidRDefault="00AD6C43" w:rsidP="00AD6C43">
      <w:pPr>
        <w:pStyle w:val="ListParagraph"/>
        <w:numPr>
          <w:ilvl w:val="0"/>
          <w:numId w:val="1"/>
        </w:numPr>
      </w:pPr>
      <w:r>
        <w:t>Triplet polarimeter (</w:t>
      </w:r>
      <w:proofErr w:type="spellStart"/>
      <w:r>
        <w:t>GlueX</w:t>
      </w:r>
      <w:proofErr w:type="spellEnd"/>
      <w:r>
        <w:t>): No change in approach.</w:t>
      </w:r>
    </w:p>
    <w:p w14:paraId="4B8544FD" w14:textId="4C73E339" w:rsidR="00AD6C43" w:rsidRDefault="00AD6C43" w:rsidP="00AD6C43">
      <w:pPr>
        <w:pStyle w:val="ListParagraph"/>
        <w:numPr>
          <w:ilvl w:val="0"/>
          <w:numId w:val="1"/>
        </w:numPr>
      </w:pPr>
      <w:r>
        <w:t>Hybrid meson analysis (</w:t>
      </w:r>
      <w:proofErr w:type="spellStart"/>
      <w:r>
        <w:t>GlueX</w:t>
      </w:r>
      <w:proofErr w:type="spellEnd"/>
      <w:r>
        <w:t>): No change in approach.</w:t>
      </w:r>
    </w:p>
    <w:p w14:paraId="52B485D6" w14:textId="47AD9286" w:rsidR="00AD6C43" w:rsidRDefault="00AD6C43" w:rsidP="00AD6C43">
      <w:pPr>
        <w:pStyle w:val="ListParagraph"/>
        <w:numPr>
          <w:ilvl w:val="0"/>
          <w:numId w:val="1"/>
        </w:numPr>
      </w:pPr>
      <w:r>
        <w:t>Cascade analysis (</w:t>
      </w:r>
      <w:proofErr w:type="spellStart"/>
      <w:r>
        <w:t>GlueX</w:t>
      </w:r>
      <w:proofErr w:type="spellEnd"/>
      <w:r>
        <w:t xml:space="preserve">): </w:t>
      </w:r>
      <w:r w:rsidR="006D5505">
        <w:t>No change in approach</w:t>
      </w:r>
    </w:p>
    <w:p w14:paraId="727F3A1B" w14:textId="15380E8B" w:rsidR="00AD6C43" w:rsidRDefault="00AD6C43" w:rsidP="00AD6C43">
      <w:pPr>
        <w:pStyle w:val="ListParagraph"/>
        <w:numPr>
          <w:ilvl w:val="0"/>
          <w:numId w:val="1"/>
        </w:numPr>
      </w:pPr>
      <w:r>
        <w:t>Search for strangeness (CLAS12): No changes in approach.</w:t>
      </w:r>
    </w:p>
    <w:p w14:paraId="7C9BDF0B" w14:textId="75F6B985" w:rsidR="00AD6C43" w:rsidRDefault="00517CE7">
      <w:r>
        <w:t xml:space="preserve"> </w:t>
      </w:r>
      <w:r w:rsidR="00D14502">
        <w:tab/>
      </w:r>
      <w:r w:rsidR="00AD6C43">
        <w:t>Actual or anticipated problems or delays and actions or plans to resolve them:</w:t>
      </w:r>
    </w:p>
    <w:p w14:paraId="1CFF58F0" w14:textId="77777777" w:rsidR="00D14502" w:rsidRDefault="000A768F" w:rsidP="000A768F">
      <w:pPr>
        <w:pStyle w:val="ListParagraph"/>
        <w:numPr>
          <w:ilvl w:val="0"/>
          <w:numId w:val="1"/>
        </w:numPr>
      </w:pPr>
      <w:r>
        <w:t>Tr</w:t>
      </w:r>
      <w:r w:rsidR="00237D30">
        <w:t>iplet polarimeter (</w:t>
      </w:r>
      <w:proofErr w:type="spellStart"/>
      <w:r w:rsidR="00237D30">
        <w:t>GlueX</w:t>
      </w:r>
      <w:proofErr w:type="spellEnd"/>
      <w:r w:rsidR="00237D30">
        <w:t xml:space="preserve">): </w:t>
      </w:r>
    </w:p>
    <w:p w14:paraId="282A86E9" w14:textId="799649A0" w:rsidR="00D14502" w:rsidRDefault="00237D30" w:rsidP="00D14502">
      <w:pPr>
        <w:pStyle w:val="ListParagraph"/>
        <w:numPr>
          <w:ilvl w:val="1"/>
          <w:numId w:val="1"/>
        </w:numPr>
      </w:pPr>
      <w:r>
        <w:t xml:space="preserve">Due to travel restrictions caused by the pandemic, the planned upgrade to the polarimeter </w:t>
      </w:r>
      <w:r w:rsidR="006D5505">
        <w:t>will</w:t>
      </w:r>
      <w:r>
        <w:t xml:space="preserve"> not happen before </w:t>
      </w:r>
      <w:r w:rsidR="006D5505">
        <w:t>ASU and JLAB loosen their Covid19 restrictions</w:t>
      </w:r>
      <w:r>
        <w:t>.</w:t>
      </w:r>
      <w:r w:rsidR="00E06EE8">
        <w:t xml:space="preserve"> </w:t>
      </w:r>
    </w:p>
    <w:p w14:paraId="3891B729" w14:textId="77777777" w:rsidR="006D5505" w:rsidRDefault="00237D30" w:rsidP="000A768F">
      <w:pPr>
        <w:pStyle w:val="ListParagraph"/>
        <w:numPr>
          <w:ilvl w:val="0"/>
          <w:numId w:val="1"/>
        </w:numPr>
      </w:pPr>
      <w:r>
        <w:t>Hybrid meson analysis (</w:t>
      </w:r>
      <w:proofErr w:type="spellStart"/>
      <w:r>
        <w:t>GlueX</w:t>
      </w:r>
      <w:proofErr w:type="spellEnd"/>
      <w:r>
        <w:t xml:space="preserve">): </w:t>
      </w:r>
    </w:p>
    <w:p w14:paraId="2BF47518" w14:textId="5EA598F4" w:rsidR="00237D30" w:rsidRDefault="005F33A5" w:rsidP="006D5505">
      <w:pPr>
        <w:pStyle w:val="ListParagraph"/>
        <w:numPr>
          <w:ilvl w:val="1"/>
          <w:numId w:val="1"/>
        </w:numPr>
      </w:pPr>
      <w:r>
        <w:t xml:space="preserve">There </w:t>
      </w:r>
      <w:r w:rsidR="006D5505">
        <w:t>was</w:t>
      </w:r>
      <w:r>
        <w:t xml:space="preserve"> a delay in the start of the Partial Wave Analysis (PWA)</w:t>
      </w:r>
      <w:r w:rsidR="006D5505">
        <w:t xml:space="preserve">. </w:t>
      </w:r>
    </w:p>
    <w:p w14:paraId="11E9AB53" w14:textId="113B9F5A" w:rsidR="006D5505" w:rsidRDefault="006D5505" w:rsidP="006D5505">
      <w:pPr>
        <w:pStyle w:val="ListParagraph"/>
        <w:numPr>
          <w:ilvl w:val="1"/>
          <w:numId w:val="1"/>
        </w:numPr>
      </w:pPr>
      <w:r>
        <w:t xml:space="preserve">There was a delay in the anticipated graduation date for graduate student Sebastian Cole. The anticipated graduation has moved from spring 2021 to summer 2021. </w:t>
      </w:r>
    </w:p>
    <w:p w14:paraId="7DA3FC4A" w14:textId="0AF04778" w:rsidR="00237D30" w:rsidRDefault="00237D30" w:rsidP="000A768F">
      <w:pPr>
        <w:pStyle w:val="ListParagraph"/>
        <w:numPr>
          <w:ilvl w:val="0"/>
          <w:numId w:val="1"/>
        </w:numPr>
      </w:pPr>
      <w:r>
        <w:t>Cascade analysis (</w:t>
      </w:r>
      <w:proofErr w:type="spellStart"/>
      <w:r>
        <w:t>GlueX</w:t>
      </w:r>
      <w:proofErr w:type="spellEnd"/>
      <w:r>
        <w:t xml:space="preserve">): </w:t>
      </w:r>
    </w:p>
    <w:p w14:paraId="3EF2780C" w14:textId="0F091933" w:rsidR="006D5505" w:rsidRDefault="006D5505" w:rsidP="006D5505">
      <w:pPr>
        <w:pStyle w:val="ListParagraph"/>
        <w:numPr>
          <w:ilvl w:val="1"/>
          <w:numId w:val="1"/>
        </w:numPr>
      </w:pPr>
      <w:r>
        <w:t>There was a delay in the start of the PWA. We expect to start PWA work this summer</w:t>
      </w:r>
    </w:p>
    <w:p w14:paraId="55640178" w14:textId="36820576" w:rsidR="006D5505" w:rsidRDefault="006D5505" w:rsidP="006D5505">
      <w:pPr>
        <w:pStyle w:val="ListParagraph"/>
        <w:numPr>
          <w:ilvl w:val="1"/>
          <w:numId w:val="1"/>
        </w:numPr>
      </w:pPr>
      <w:r>
        <w:t>It took longer than anticipated to include</w:t>
      </w:r>
      <w:bookmarkStart w:id="0" w:name="_GoBack"/>
      <w:bookmarkEnd w:id="0"/>
      <w:r>
        <w:t xml:space="preserve"> the decay chains </w:t>
      </w:r>
      <w:r w:rsidRPr="006D5505">
        <w:rPr>
          <w:rFonts w:cstheme="minorHAnsi"/>
          <w:i/>
        </w:rPr>
        <w:t>Ξ</w:t>
      </w:r>
      <w:r w:rsidRPr="006D5505">
        <w:rPr>
          <w:rFonts w:cstheme="minorHAnsi"/>
          <w:i/>
          <w:vertAlign w:val="superscript"/>
        </w:rPr>
        <w:t>-*</w:t>
      </w:r>
      <w:r w:rsidRPr="006D5505">
        <w:rPr>
          <w:rFonts w:cstheme="minorHAnsi"/>
          <w:i/>
        </w:rPr>
        <w:t>→Ξ</w:t>
      </w:r>
      <w:r w:rsidRPr="006D5505">
        <w:rPr>
          <w:rFonts w:cstheme="minorHAnsi"/>
          <w:i/>
          <w:vertAlign w:val="superscript"/>
        </w:rPr>
        <w:t>0</w:t>
      </w:r>
      <w:r w:rsidRPr="006D5505">
        <w:rPr>
          <w:rFonts w:cstheme="minorHAnsi"/>
          <w:i/>
        </w:rPr>
        <w:t>π</w:t>
      </w:r>
      <w:r w:rsidRPr="006D5505">
        <w:rPr>
          <w:rFonts w:cstheme="minorHAnsi"/>
          <w:i/>
          <w:vertAlign w:val="superscript"/>
        </w:rPr>
        <w:t>-</w:t>
      </w:r>
      <w:r>
        <w:rPr>
          <w:rFonts w:cstheme="minorHAnsi"/>
        </w:rPr>
        <w:t xml:space="preserve"> and </w:t>
      </w:r>
      <w:r w:rsidRPr="006D5505">
        <w:rPr>
          <w:rFonts w:cstheme="minorHAnsi"/>
          <w:i/>
        </w:rPr>
        <w:t>Ξ</w:t>
      </w:r>
      <w:r w:rsidRPr="006D5505">
        <w:rPr>
          <w:rFonts w:cstheme="minorHAnsi"/>
          <w:i/>
          <w:vertAlign w:val="superscript"/>
        </w:rPr>
        <w:t>-*</w:t>
      </w:r>
      <w:r w:rsidRPr="006D5505">
        <w:rPr>
          <w:rFonts w:cstheme="minorHAnsi"/>
          <w:i/>
        </w:rPr>
        <w:t>→K</w:t>
      </w:r>
      <w:r w:rsidRPr="006D5505">
        <w:rPr>
          <w:rFonts w:cstheme="minorHAnsi"/>
          <w:i/>
          <w:vertAlign w:val="superscript"/>
        </w:rPr>
        <w:t>-</w:t>
      </w:r>
      <w:r w:rsidRPr="006D5505">
        <w:rPr>
          <w:rFonts w:cstheme="minorHAnsi"/>
          <w:i/>
        </w:rPr>
        <w:t xml:space="preserve"> Λ</w:t>
      </w:r>
      <w:r w:rsidR="00E85E3C">
        <w:rPr>
          <w:rFonts w:cstheme="minorHAnsi"/>
        </w:rPr>
        <w:t xml:space="preserve"> to the excited cascade spectrum.</w:t>
      </w:r>
    </w:p>
    <w:p w14:paraId="43DB7DF1" w14:textId="6D5BAFC8" w:rsidR="00E06EE8" w:rsidRDefault="00E06EE8" w:rsidP="000A768F">
      <w:pPr>
        <w:pStyle w:val="ListParagraph"/>
        <w:numPr>
          <w:ilvl w:val="0"/>
          <w:numId w:val="1"/>
        </w:numPr>
      </w:pPr>
      <w:r>
        <w:t xml:space="preserve">Search for strangeness (CLAS12): </w:t>
      </w:r>
      <w:r w:rsidR="00AD6C43">
        <w:t>No delays or problems incurred or anticipated.</w:t>
      </w:r>
    </w:p>
    <w:p w14:paraId="7A37A6CE" w14:textId="77777777" w:rsidR="005F33A5" w:rsidRDefault="005F33A5" w:rsidP="00D14502">
      <w:pPr>
        <w:pStyle w:val="ListParagraph"/>
        <w:ind w:left="0" w:firstLine="360"/>
      </w:pPr>
    </w:p>
    <w:p w14:paraId="6D90EC5D" w14:textId="3CDC9E62" w:rsidR="00D14502" w:rsidRDefault="00F07AD8" w:rsidP="00D14502">
      <w:pPr>
        <w:pStyle w:val="ListParagraph"/>
        <w:ind w:left="0" w:firstLine="360"/>
      </w:pPr>
      <w:r>
        <w:t>Carryover amount: I project that</w:t>
      </w:r>
      <w:r w:rsidR="005F33A5">
        <w:t xml:space="preserve"> approximately $</w:t>
      </w:r>
      <w:r w:rsidR="00E85E3C">
        <w:t>9</w:t>
      </w:r>
      <w:r w:rsidR="005F33A5">
        <w:t>000 will be in the grant account just prior to the next scheduled disbursement</w:t>
      </w:r>
      <w:r w:rsidR="000F3303">
        <w:t xml:space="preserve"> on September 1</w:t>
      </w:r>
      <w:r w:rsidR="000F3303" w:rsidRPr="000F3303">
        <w:rPr>
          <w:vertAlign w:val="superscript"/>
        </w:rPr>
        <w:t>st</w:t>
      </w:r>
      <w:r w:rsidR="000F3303">
        <w:t xml:space="preserve"> 2020</w:t>
      </w:r>
      <w:r w:rsidR="005F33A5">
        <w:t>. If travel restrictions are lifted, the carryover amount will be less.</w:t>
      </w:r>
      <w:r>
        <w:t xml:space="preserve"> </w:t>
      </w:r>
      <w:r w:rsidR="00D14502">
        <w:t xml:space="preserve"> </w:t>
      </w:r>
    </w:p>
    <w:sectPr w:rsidR="00D1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605C"/>
    <w:multiLevelType w:val="hybridMultilevel"/>
    <w:tmpl w:val="E0E4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3"/>
    <w:rsid w:val="00002F13"/>
    <w:rsid w:val="000A768F"/>
    <w:rsid w:val="000F3303"/>
    <w:rsid w:val="00186BBB"/>
    <w:rsid w:val="00237D30"/>
    <w:rsid w:val="00517CE7"/>
    <w:rsid w:val="0053263D"/>
    <w:rsid w:val="005343E6"/>
    <w:rsid w:val="005F33A5"/>
    <w:rsid w:val="006D5505"/>
    <w:rsid w:val="00842CB1"/>
    <w:rsid w:val="008B6202"/>
    <w:rsid w:val="0095383D"/>
    <w:rsid w:val="009D1214"/>
    <w:rsid w:val="00A86F57"/>
    <w:rsid w:val="00AD6C43"/>
    <w:rsid w:val="00C477F3"/>
    <w:rsid w:val="00D14502"/>
    <w:rsid w:val="00E06EE8"/>
    <w:rsid w:val="00E85E3C"/>
    <w:rsid w:val="00F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0421"/>
  <w15:chartTrackingRefBased/>
  <w15:docId w15:val="{9D617F99-EE2C-416A-87AE-243933D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210</Words>
  <Characters>1108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Dugger</dc:creator>
  <cp:keywords/>
  <dc:description/>
  <cp:lastModifiedBy>Michael Dugger</cp:lastModifiedBy>
  <cp:revision>13</cp:revision>
  <dcterms:created xsi:type="dcterms:W3CDTF">2020-05-28T16:44:00Z</dcterms:created>
  <dcterms:modified xsi:type="dcterms:W3CDTF">2021-06-02T17:25:00Z</dcterms:modified>
</cp:coreProperties>
</file>